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8C8DF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38225" cy="966470"/>
            <wp:effectExtent l="0" t="0" r="9525" b="50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DF47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A7DA">
      <w:pPr>
        <w:pStyle w:val="2"/>
        <w:spacing w:before="280" w:line="189" w:lineRule="auto"/>
        <w:ind w:left="545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BRCA1 (1720-1863)</w:t>
      </w:r>
    </w:p>
    <w:p w14:paraId="4D5A3194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9"/>
        </w:rPr>
        <w:t xml:space="preserve">: </w:t>
      </w:r>
      <w:r>
        <w:rPr>
          <w:rFonts w:hint="eastAsia" w:eastAsia="宋体"/>
          <w:b/>
          <w:bCs/>
          <w:spacing w:val="9"/>
          <w:lang w:val="en-US" w:eastAsia="zh-CN"/>
        </w:rPr>
        <w:t>CR-M</w:t>
      </w:r>
      <w:r>
        <w:rPr>
          <w:spacing w:val="9"/>
        </w:rPr>
        <w:t>26351-2</w:t>
      </w:r>
    </w:p>
    <w:p w14:paraId="261C8DC5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2"/>
        </w:rPr>
        <w:t xml:space="preserve">: </w:t>
      </w:r>
      <w:r>
        <w:t>BRCA</w:t>
      </w:r>
      <w:r>
        <w:rPr>
          <w:spacing w:val="12"/>
        </w:rPr>
        <w:t xml:space="preserve">1, </w:t>
      </w:r>
      <w:r>
        <w:t>BRCC</w:t>
      </w:r>
      <w:r>
        <w:rPr>
          <w:spacing w:val="12"/>
        </w:rPr>
        <w:t xml:space="preserve">1, </w:t>
      </w:r>
      <w:r>
        <w:t>IRIS</w:t>
      </w:r>
      <w:r>
        <w:rPr>
          <w:spacing w:val="12"/>
        </w:rPr>
        <w:t xml:space="preserve">, </w:t>
      </w:r>
      <w:r>
        <w:t>PNCA</w:t>
      </w:r>
      <w:r>
        <w:rPr>
          <w:spacing w:val="12"/>
        </w:rPr>
        <w:t xml:space="preserve">4, </w:t>
      </w:r>
      <w:r>
        <w:t>PPP</w:t>
      </w:r>
      <w:r>
        <w:rPr>
          <w:spacing w:val="12"/>
        </w:rPr>
        <w:t xml:space="preserve">1R53, </w:t>
      </w:r>
      <w:r>
        <w:t>PSCP</w:t>
      </w:r>
    </w:p>
    <w:p w14:paraId="3AD1A6AF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5"/>
        </w:rPr>
        <w:t xml:space="preserve">: </w:t>
      </w:r>
      <w:r>
        <w:t>Anti</w:t>
      </w:r>
      <w:r>
        <w:rPr>
          <w:spacing w:val="15"/>
        </w:rPr>
        <w:t>-</w:t>
      </w:r>
      <w:r>
        <w:t>BRCA</w:t>
      </w:r>
      <w:r>
        <w:rPr>
          <w:spacing w:val="15"/>
        </w:rPr>
        <w:t xml:space="preserve">1 (1720-1863) </w:t>
      </w:r>
      <w:r>
        <w:t>Mouse</w:t>
      </w:r>
      <w:r>
        <w:rPr>
          <w:spacing w:val="15"/>
        </w:rPr>
        <w:t xml:space="preserve"> </w:t>
      </w:r>
      <w:r>
        <w:t>Monoclonal</w:t>
      </w:r>
      <w:r>
        <w:rPr>
          <w:spacing w:val="-5"/>
        </w:rPr>
        <w:t xml:space="preserve"> </w:t>
      </w:r>
      <w:r>
        <w:t>Antibody</w:t>
      </w:r>
    </w:p>
    <w:p w14:paraId="16C67C95">
      <w:pPr>
        <w:spacing w:before="152"/>
      </w:pPr>
    </w:p>
    <w:p w14:paraId="2653F4C8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5E2CBA3F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BRCA1 is normally expressed in</w:t>
      </w:r>
    </w:p>
    <w:p w14:paraId="39188EFC">
      <w:pPr>
        <w:pStyle w:val="2"/>
        <w:spacing w:before="120" w:line="201" w:lineRule="auto"/>
        <w:ind w:left="547"/>
      </w:pPr>
      <w:r>
        <w:rPr>
          <w:spacing w:val="4"/>
        </w:rPr>
        <w:t>cells of</w:t>
      </w:r>
      <w:r>
        <w:rPr>
          <w:spacing w:val="-16"/>
        </w:rPr>
        <w:t xml:space="preserve"> </w:t>
      </w:r>
      <w:r>
        <w:rPr>
          <w:spacing w:val="4"/>
        </w:rPr>
        <w:t>breast and other tissues, where it</w:t>
      </w:r>
      <w:r>
        <w:rPr>
          <w:spacing w:val="6"/>
        </w:rPr>
        <w:t xml:space="preserve"> </w:t>
      </w:r>
      <w:r>
        <w:rPr>
          <w:spacing w:val="4"/>
        </w:rPr>
        <w:t>helps</w:t>
      </w:r>
    </w:p>
    <w:p w14:paraId="34678259">
      <w:pPr>
        <w:pStyle w:val="2"/>
        <w:spacing w:before="119" w:line="201" w:lineRule="auto"/>
        <w:ind w:left="541"/>
      </w:pPr>
      <w:r>
        <w:rPr>
          <w:spacing w:val="4"/>
        </w:rPr>
        <w:t>repair damaged DNA or destroy cells if</w:t>
      </w:r>
      <w:r>
        <w:rPr>
          <w:spacing w:val="2"/>
        </w:rPr>
        <w:t xml:space="preserve"> </w:t>
      </w:r>
      <w:r>
        <w:rPr>
          <w:spacing w:val="4"/>
        </w:rPr>
        <w:t>DNA</w:t>
      </w:r>
    </w:p>
    <w:p w14:paraId="3C0BB418">
      <w:pPr>
        <w:pStyle w:val="2"/>
        <w:spacing w:before="119" w:line="201" w:lineRule="auto"/>
        <w:ind w:left="547"/>
      </w:pPr>
      <w:r>
        <w:rPr>
          <w:spacing w:val="4"/>
        </w:rPr>
        <w:t>cannot be repaired. It is involved in the</w:t>
      </w:r>
      <w:r>
        <w:rPr>
          <w:spacing w:val="5"/>
        </w:rPr>
        <w:t xml:space="preserve"> </w:t>
      </w:r>
      <w:r>
        <w:rPr>
          <w:spacing w:val="4"/>
        </w:rPr>
        <w:t>repa</w:t>
      </w:r>
      <w:r>
        <w:rPr>
          <w:spacing w:val="3"/>
        </w:rPr>
        <w:t>ir</w:t>
      </w:r>
      <w:r>
        <w:rPr>
          <w:spacing w:val="9"/>
        </w:rPr>
        <w:t xml:space="preserve"> </w:t>
      </w:r>
      <w:r>
        <w:rPr>
          <w:spacing w:val="3"/>
        </w:rPr>
        <w:t>of</w:t>
      </w:r>
    </w:p>
    <w:p w14:paraId="6F39C43F">
      <w:pPr>
        <w:pStyle w:val="2"/>
        <w:spacing w:before="120" w:line="201" w:lineRule="auto"/>
        <w:ind w:left="547"/>
      </w:pPr>
      <w:r>
        <w:rPr>
          <w:spacing w:val="4"/>
        </w:rPr>
        <w:t>chromosomal damage with an important role</w:t>
      </w:r>
      <w:r>
        <w:rPr>
          <w:spacing w:val="10"/>
        </w:rPr>
        <w:t xml:space="preserve"> </w:t>
      </w:r>
      <w:r>
        <w:rPr>
          <w:spacing w:val="3"/>
        </w:rPr>
        <w:t>in</w:t>
      </w:r>
    </w:p>
    <w:p w14:paraId="332B1E00">
      <w:pPr>
        <w:pStyle w:val="2"/>
        <w:spacing w:before="120" w:line="309" w:lineRule="auto"/>
        <w:ind w:left="545" w:right="257" w:hanging="3"/>
      </w:pPr>
      <w:r>
        <w:rPr>
          <w:spacing w:val="5"/>
        </w:rPr>
        <w:t>the error-free repair of</w:t>
      </w:r>
      <w:r>
        <w:rPr>
          <w:spacing w:val="-12"/>
        </w:rPr>
        <w:t xml:space="preserve"> </w:t>
      </w:r>
      <w:r>
        <w:rPr>
          <w:spacing w:val="5"/>
        </w:rPr>
        <w:t>DNA dou</w:t>
      </w:r>
      <w:r>
        <w:rPr>
          <w:spacing w:val="4"/>
        </w:rPr>
        <w:t>ble-strand breaks.</w:t>
      </w:r>
      <w:r>
        <w:t xml:space="preserve"> </w:t>
      </w:r>
      <w:r>
        <w:rPr>
          <w:spacing w:val="5"/>
        </w:rPr>
        <w:t>If</w:t>
      </w:r>
      <w:r>
        <w:rPr>
          <w:spacing w:val="-9"/>
        </w:rPr>
        <w:t xml:space="preserve"> </w:t>
      </w:r>
      <w:r>
        <w:rPr>
          <w:spacing w:val="5"/>
        </w:rPr>
        <w:t>BRCA1 itself</w:t>
      </w:r>
      <w:r>
        <w:rPr>
          <w:spacing w:val="-10"/>
        </w:rPr>
        <w:t xml:space="preserve"> </w:t>
      </w:r>
      <w:r>
        <w:rPr>
          <w:spacing w:val="5"/>
        </w:rPr>
        <w:t>is damaged by a</w:t>
      </w:r>
      <w:r>
        <w:rPr>
          <w:spacing w:val="7"/>
        </w:rPr>
        <w:t xml:space="preserve"> </w:t>
      </w:r>
      <w:r>
        <w:rPr>
          <w:spacing w:val="5"/>
        </w:rPr>
        <w:t>BRCA1</w:t>
      </w:r>
    </w:p>
    <w:p w14:paraId="0ACA388B">
      <w:pPr>
        <w:pStyle w:val="2"/>
        <w:spacing w:before="32" w:line="304" w:lineRule="auto"/>
        <w:ind w:left="546" w:right="360" w:hanging="5"/>
      </w:pPr>
      <w:r>
        <w:rPr>
          <w:spacing w:val="4"/>
        </w:rPr>
        <w:t>mutation, damaged DNA is not re</w:t>
      </w:r>
      <w:r>
        <w:rPr>
          <w:spacing w:val="3"/>
        </w:rPr>
        <w:t>paired properly,</w:t>
      </w:r>
      <w:r>
        <w:t xml:space="preserve"> </w:t>
      </w:r>
      <w:r>
        <w:rPr>
          <w:spacing w:val="4"/>
        </w:rPr>
        <w:t>and this increases the ris</w:t>
      </w:r>
      <w:r>
        <w:rPr>
          <w:spacing w:val="3"/>
        </w:rPr>
        <w:t>k for breast cancer.</w:t>
      </w:r>
    </w:p>
    <w:p w14:paraId="14C2A1C5">
      <w:pPr>
        <w:pStyle w:val="2"/>
        <w:spacing w:before="41" w:line="309" w:lineRule="auto"/>
        <w:ind w:left="539" w:right="806" w:firstLine="4"/>
      </w:pPr>
      <w:r>
        <w:rPr>
          <w:b/>
          <w:bCs/>
        </w:rPr>
        <w:t>Immunogen</w:t>
      </w:r>
      <w:r>
        <w:rPr>
          <w:b/>
          <w:bCs/>
          <w:spacing w:val="10"/>
        </w:rPr>
        <w:t xml:space="preserve">: </w:t>
      </w:r>
      <w:r>
        <w:t>Purified</w:t>
      </w:r>
      <w:r>
        <w:rPr>
          <w:spacing w:val="10"/>
        </w:rPr>
        <w:t xml:space="preserve"> </w:t>
      </w:r>
      <w:r>
        <w:t>BRCA</w:t>
      </w:r>
      <w:r>
        <w:rPr>
          <w:spacing w:val="10"/>
        </w:rPr>
        <w:t>1 (1720-1863)</w:t>
      </w:r>
      <w:r>
        <w:rPr>
          <w:spacing w:val="13"/>
        </w:rPr>
        <w:t xml:space="preserve"> </w:t>
      </w:r>
      <w:r>
        <w:rPr>
          <w:spacing w:val="4"/>
        </w:rPr>
        <w:t>protein, human origin.</w:t>
      </w:r>
    </w:p>
    <w:p w14:paraId="0F926411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3708525A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407D9CD6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569FE59D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61689492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3C97B121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AAB6091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3D80C56D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6DDA8FC4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0987C6EA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695DA6D3">
      <w:pPr>
        <w:pStyle w:val="2"/>
        <w:spacing w:before="105" w:line="218" w:lineRule="auto"/>
        <w:ind w:left="547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</w:p>
    <w:p w14:paraId="17135097">
      <w:pPr>
        <w:pStyle w:val="2"/>
        <w:spacing w:before="120" w:line="201" w:lineRule="auto"/>
        <w:ind w:left="547"/>
      </w:pP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69ABDAC">
      <w:pPr>
        <w:pStyle w:val="2"/>
        <w:spacing w:before="119" w:line="201" w:lineRule="auto"/>
        <w:ind w:left="550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</w:t>
      </w:r>
      <w:r>
        <w:rPr>
          <w:spacing w:val="3"/>
        </w:rPr>
        <w:t>nizes</w:t>
      </w:r>
    </w:p>
    <w:p w14:paraId="1363AC3D">
      <w:pPr>
        <w:pStyle w:val="2"/>
        <w:spacing w:before="119" w:line="201" w:lineRule="auto"/>
        <w:ind w:left="543"/>
      </w:pPr>
      <w:r>
        <w:t>BRCA</w:t>
      </w:r>
      <w:r>
        <w:rPr>
          <w:spacing w:val="10"/>
        </w:rPr>
        <w:t xml:space="preserve">1(1720-1863) </w:t>
      </w:r>
      <w:r>
        <w:t>of</w:t>
      </w:r>
      <w:r>
        <w:rPr>
          <w:spacing w:val="-6"/>
        </w:rPr>
        <w:t xml:space="preserve"> </w:t>
      </w:r>
      <w:r>
        <w:t>vertebrates</w:t>
      </w:r>
      <w:r>
        <w:rPr>
          <w:spacing w:val="10"/>
        </w:rPr>
        <w:t>.</w:t>
      </w:r>
    </w:p>
    <w:p w14:paraId="6AAA7565">
      <w:pPr>
        <w:pStyle w:val="2"/>
        <w:spacing w:before="120" w:line="309" w:lineRule="auto"/>
        <w:ind w:left="548" w:right="867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43F1D7E4">
      <w:pPr>
        <w:spacing w:line="32" w:lineRule="exact"/>
      </w:pPr>
    </w:p>
    <w:p w14:paraId="72B0A07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BFC38EA">
      <w:pPr>
        <w:pStyle w:val="2"/>
        <w:spacing w:before="44" w:line="192" w:lineRule="auto"/>
      </w:pPr>
      <w:r>
        <w:rPr>
          <w:b/>
          <w:bCs/>
          <w:spacing w:val="3"/>
        </w:rPr>
        <w:t>Western blot:</w:t>
      </w:r>
    </w:p>
    <w:p w14:paraId="42802B88">
      <w:pPr>
        <w:spacing w:before="61" w:line="3699" w:lineRule="exact"/>
        <w:ind w:firstLine="1070"/>
      </w:pPr>
      <w:r>
        <w:rPr>
          <w:position w:val="-73"/>
        </w:rPr>
        <w:drawing>
          <wp:inline distT="0" distB="0" distL="0" distR="0">
            <wp:extent cx="1303020" cy="23482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234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56D4D">
      <w:pPr>
        <w:pStyle w:val="2"/>
        <w:spacing w:before="109" w:line="309" w:lineRule="auto"/>
        <w:ind w:left="6" w:right="806" w:hanging="6"/>
      </w:pPr>
      <w:r>
        <w:rPr>
          <w:b/>
          <w:bCs/>
          <w:spacing w:val="4"/>
        </w:rPr>
        <w:t xml:space="preserve">Western blot analysis of recombinant BRCA1 </w:t>
      </w:r>
      <w:r>
        <w:rPr>
          <w:b/>
          <w:bCs/>
          <w:spacing w:val="6"/>
        </w:rPr>
        <w:t xml:space="preserve">(1-120) </w:t>
      </w:r>
      <w:r>
        <w:rPr>
          <w:b/>
          <w:bCs/>
        </w:rPr>
        <w:t>and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BRCA</w:t>
      </w:r>
      <w:r>
        <w:rPr>
          <w:b/>
          <w:bCs/>
          <w:spacing w:val="6"/>
        </w:rPr>
        <w:t xml:space="preserve">1 (1720-1863) </w:t>
      </w:r>
      <w:r>
        <w:rPr>
          <w:b/>
          <w:bCs/>
        </w:rPr>
        <w:t>proteins</w:t>
      </w:r>
      <w:r>
        <w:rPr>
          <w:b/>
          <w:bCs/>
          <w:spacing w:val="6"/>
        </w:rPr>
        <w:t>.</w:t>
      </w:r>
    </w:p>
    <w:p w14:paraId="43577AA5">
      <w:pPr>
        <w:pStyle w:val="2"/>
        <w:spacing w:before="28" w:line="201" w:lineRule="auto"/>
        <w:ind w:left="1"/>
      </w:pPr>
      <w:r>
        <w:t>Purified</w:t>
      </w:r>
      <w:r>
        <w:rPr>
          <w:spacing w:val="13"/>
        </w:rPr>
        <w:t xml:space="preserve"> </w:t>
      </w:r>
      <w:r>
        <w:t>His</w:t>
      </w:r>
      <w:r>
        <w:rPr>
          <w:spacing w:val="13"/>
        </w:rPr>
        <w:t>-</w:t>
      </w:r>
      <w:r>
        <w:t>tagged</w:t>
      </w:r>
      <w:r>
        <w:rPr>
          <w:spacing w:val="13"/>
        </w:rPr>
        <w:t xml:space="preserve"> </w:t>
      </w:r>
      <w:r>
        <w:t>BRCA</w:t>
      </w:r>
      <w:r>
        <w:rPr>
          <w:spacing w:val="13"/>
        </w:rPr>
        <w:t xml:space="preserve">1 (1-120) </w:t>
      </w:r>
      <w:r>
        <w:t>protein</w:t>
      </w:r>
    </w:p>
    <w:p w14:paraId="148B0164">
      <w:pPr>
        <w:pStyle w:val="2"/>
        <w:spacing w:before="119" w:line="309" w:lineRule="auto"/>
        <w:ind w:left="6" w:right="983"/>
      </w:pPr>
      <w:r>
        <w:rPr>
          <w:spacing w:val="19"/>
        </w:rPr>
        <w:t>(</w:t>
      </w:r>
      <w:r>
        <w:t>lane</w:t>
      </w:r>
      <w:r>
        <w:rPr>
          <w:spacing w:val="19"/>
        </w:rPr>
        <w:t xml:space="preserve">1) </w:t>
      </w:r>
      <w:r>
        <w:t>and</w:t>
      </w:r>
      <w:r>
        <w:rPr>
          <w:spacing w:val="19"/>
        </w:rPr>
        <w:t xml:space="preserve"> </w:t>
      </w:r>
      <w:r>
        <w:t>corresponding</w:t>
      </w:r>
      <w:r>
        <w:rPr>
          <w:spacing w:val="19"/>
        </w:rPr>
        <w:t xml:space="preserve"> </w:t>
      </w:r>
      <w:r>
        <w:t>His</w:t>
      </w:r>
      <w:r>
        <w:rPr>
          <w:spacing w:val="19"/>
        </w:rPr>
        <w:t>-</w:t>
      </w:r>
      <w:r>
        <w:t>tagged</w:t>
      </w:r>
      <w:r>
        <w:rPr>
          <w:spacing w:val="19"/>
        </w:rPr>
        <w:t xml:space="preserve"> </w:t>
      </w:r>
      <w:r>
        <w:t>BRCA</w:t>
      </w:r>
      <w:r>
        <w:rPr>
          <w:spacing w:val="19"/>
        </w:rPr>
        <w:t>1</w:t>
      </w:r>
      <w:r>
        <w:rPr>
          <w:spacing w:val="1"/>
        </w:rPr>
        <w:t xml:space="preserve"> </w:t>
      </w:r>
      <w:r>
        <w:rPr>
          <w:spacing w:val="7"/>
        </w:rPr>
        <w:t>(1720-1831) (</w:t>
      </w:r>
      <w:r>
        <w:t>lane</w:t>
      </w:r>
      <w:r>
        <w:rPr>
          <w:spacing w:val="7"/>
        </w:rPr>
        <w:t xml:space="preserve">2) </w:t>
      </w:r>
      <w:r>
        <w:t>were</w:t>
      </w:r>
      <w:r>
        <w:rPr>
          <w:spacing w:val="7"/>
        </w:rPr>
        <w:t xml:space="preserve"> </w:t>
      </w:r>
      <w:r>
        <w:t>blotted</w:t>
      </w:r>
      <w:r>
        <w:rPr>
          <w:spacing w:val="7"/>
        </w:rPr>
        <w:t xml:space="preserve"> </w:t>
      </w:r>
      <w:r>
        <w:t>with</w:t>
      </w:r>
    </w:p>
    <w:p w14:paraId="04E4E62E">
      <w:pPr>
        <w:pStyle w:val="2"/>
        <w:spacing w:before="32" w:line="309" w:lineRule="auto"/>
        <w:ind w:left="6" w:right="892" w:hanging="1"/>
      </w:pPr>
      <w:r>
        <w:t>anti</w:t>
      </w:r>
      <w:r>
        <w:rPr>
          <w:spacing w:val="11"/>
        </w:rPr>
        <w:t>-</w:t>
      </w:r>
      <w:r>
        <w:t>BRCA</w:t>
      </w:r>
      <w:r>
        <w:rPr>
          <w:spacing w:val="11"/>
        </w:rPr>
        <w:t xml:space="preserve">1 (1720-1863) </w:t>
      </w:r>
      <w:r>
        <w:t>monoclonal</w:t>
      </w:r>
      <w:r>
        <w:rPr>
          <w:spacing w:val="11"/>
        </w:rPr>
        <w:t xml:space="preserve"> </w:t>
      </w:r>
      <w:r>
        <w:t>antibody</w:t>
      </w:r>
      <w:r>
        <w:rPr>
          <w:spacing w:val="5"/>
        </w:rPr>
        <w:t xml:space="preserve"> (</w:t>
      </w:r>
      <w:r>
        <w:t>Cat</w:t>
      </w:r>
      <w:r>
        <w:rPr>
          <w:spacing w:val="5"/>
        </w:rPr>
        <w:t>. #26351-2).</w:t>
      </w:r>
    </w:p>
    <w:p w14:paraId="582B8009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5" w:space="100"/>
            <w:col w:w="4886"/>
          </w:cols>
        </w:sectPr>
      </w:pPr>
    </w:p>
    <w:p w14:paraId="5E767693">
      <w:pPr>
        <w:spacing w:line="257" w:lineRule="auto"/>
        <w:rPr>
          <w:rFonts w:ascii="Arial"/>
          <w:sz w:val="21"/>
        </w:rPr>
      </w:pPr>
    </w:p>
    <w:p w14:paraId="78C59D50">
      <w:pPr>
        <w:spacing w:line="257" w:lineRule="auto"/>
        <w:rPr>
          <w:rFonts w:ascii="Arial"/>
          <w:sz w:val="21"/>
        </w:rPr>
      </w:pPr>
    </w:p>
    <w:p w14:paraId="5B69A062">
      <w:pPr>
        <w:spacing w:line="257" w:lineRule="auto"/>
        <w:rPr>
          <w:rFonts w:ascii="Arial"/>
          <w:sz w:val="21"/>
        </w:rPr>
      </w:pPr>
    </w:p>
    <w:p w14:paraId="464DC4B8">
      <w:pPr>
        <w:spacing w:line="257" w:lineRule="auto"/>
        <w:rPr>
          <w:rFonts w:ascii="Arial"/>
          <w:sz w:val="21"/>
        </w:rPr>
      </w:pPr>
    </w:p>
    <w:p w14:paraId="6C7A7FA6">
      <w:pPr>
        <w:spacing w:line="257" w:lineRule="auto"/>
        <w:rPr>
          <w:rFonts w:ascii="Arial"/>
          <w:sz w:val="21"/>
        </w:rPr>
      </w:pPr>
    </w:p>
    <w:p w14:paraId="2BA0A2A7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51F6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1DEB7E0C">
      <w:pPr>
        <w:pStyle w:val="2"/>
        <w:spacing w:before="1" w:line="236" w:lineRule="auto"/>
        <w:ind w:left="2284"/>
      </w:pPr>
    </w:p>
    <w:p w14:paraId="23F273E9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40DB6E76">
      <w:pPr>
        <w:spacing w:line="1305" w:lineRule="exact"/>
        <w:ind w:firstLine="540"/>
      </w:pPr>
    </w:p>
    <w:p w14:paraId="61FCAFD3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CEC4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3E538478">
      <w:pPr>
        <w:spacing w:before="227" w:line="6563" w:lineRule="exact"/>
        <w:ind w:firstLine="639"/>
      </w:pPr>
      <w:r>
        <w:rPr>
          <w:position w:val="-131"/>
        </w:rPr>
        <w:drawing>
          <wp:inline distT="0" distB="0" distL="0" distR="0">
            <wp:extent cx="2510155" cy="41675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0289" cy="416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E0B66">
      <w:pPr>
        <w:spacing w:line="449" w:lineRule="auto"/>
        <w:rPr>
          <w:rFonts w:ascii="Arial"/>
          <w:sz w:val="21"/>
        </w:rPr>
      </w:pPr>
    </w:p>
    <w:p w14:paraId="19160AF9">
      <w:pPr>
        <w:pStyle w:val="2"/>
        <w:spacing w:before="58" w:line="197" w:lineRule="auto"/>
        <w:ind w:left="544"/>
      </w:pPr>
      <w:r>
        <w:rPr>
          <w:b/>
          <w:bCs/>
          <w:spacing w:val="4"/>
        </w:rPr>
        <w:t>Immunofluorescence of cells expressing</w:t>
      </w:r>
    </w:p>
    <w:p w14:paraId="50BA1BD7">
      <w:pPr>
        <w:pStyle w:val="2"/>
        <w:spacing w:before="87" w:line="303" w:lineRule="auto"/>
        <w:ind w:left="547" w:right="5315" w:hanging="3"/>
      </w:pPr>
      <w:r>
        <w:rPr>
          <w:b/>
          <w:bCs/>
        </w:rPr>
        <w:t>BRCA</w:t>
      </w:r>
      <w:r>
        <w:rPr>
          <w:b/>
          <w:bCs/>
          <w:spacing w:val="5"/>
        </w:rPr>
        <w:t>1</w:t>
      </w:r>
      <w:r>
        <w:rPr>
          <w:rFonts w:ascii="宋体" w:hAnsi="宋体" w:eastAsia="宋体" w:cs="宋体"/>
          <w:b/>
          <w:bCs/>
          <w:spacing w:val="5"/>
        </w:rPr>
        <w:t>（</w:t>
      </w:r>
      <w:r>
        <w:rPr>
          <w:b/>
          <w:bCs/>
          <w:spacing w:val="5"/>
        </w:rPr>
        <w:t>1720-1863</w:t>
      </w:r>
      <w:r>
        <w:rPr>
          <w:rFonts w:ascii="宋体" w:hAnsi="宋体" w:eastAsia="宋体" w:cs="宋体"/>
          <w:b/>
          <w:bCs/>
          <w:spacing w:val="5"/>
        </w:rPr>
        <w:t>）</w:t>
      </w:r>
      <w:r>
        <w:rPr>
          <w:b/>
          <w:bCs/>
        </w:rPr>
        <w:t>protein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5"/>
        </w:rPr>
        <w:t>-</w:t>
      </w:r>
      <w:r>
        <w:rPr>
          <w:b/>
          <w:bCs/>
        </w:rPr>
        <w:t>BRCA</w:t>
      </w:r>
      <w:r>
        <w:rPr>
          <w:b/>
          <w:bCs/>
          <w:spacing w:val="5"/>
        </w:rPr>
        <w:t>1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7"/>
        </w:rPr>
        <w:t xml:space="preserve">(1720-1863) </w:t>
      </w:r>
      <w:r>
        <w:rPr>
          <w:b/>
          <w:bCs/>
        </w:rPr>
        <w:t>antibody</w:t>
      </w:r>
      <w:r>
        <w:rPr>
          <w:b/>
          <w:bCs/>
          <w:spacing w:val="7"/>
        </w:rPr>
        <w:t xml:space="preserve">. </w:t>
      </w:r>
      <w:r>
        <w:t>HEK</w:t>
      </w:r>
      <w:r>
        <w:rPr>
          <w:spacing w:val="7"/>
        </w:rPr>
        <w:t>293</w:t>
      </w:r>
      <w:r>
        <w:t>T</w:t>
      </w:r>
      <w:r>
        <w:rPr>
          <w:spacing w:val="7"/>
        </w:rPr>
        <w:t xml:space="preserve"> </w:t>
      </w:r>
      <w:r>
        <w:t>cells</w:t>
      </w:r>
      <w:r>
        <w:rPr>
          <w:spacing w:val="7"/>
        </w:rPr>
        <w:t xml:space="preserve"> </w:t>
      </w:r>
      <w:r>
        <w:t>was</w:t>
      </w:r>
    </w:p>
    <w:p w14:paraId="71FCC3B0">
      <w:pPr>
        <w:pStyle w:val="2"/>
        <w:spacing w:before="38" w:line="201" w:lineRule="auto"/>
        <w:ind w:left="542"/>
      </w:pPr>
      <w:r>
        <w:rPr>
          <w:spacing w:val="5"/>
        </w:rPr>
        <w:t>transfected with pCDNA3-G</w:t>
      </w:r>
      <w:r>
        <w:rPr>
          <w:spacing w:val="4"/>
        </w:rPr>
        <w:t>FP-BRCA1</w:t>
      </w:r>
    </w:p>
    <w:p w14:paraId="3D737337">
      <w:pPr>
        <w:pStyle w:val="2"/>
        <w:spacing w:before="118" w:line="315" w:lineRule="auto"/>
        <w:ind w:left="547" w:right="5366" w:firstLine="1"/>
      </w:pPr>
      <w:r>
        <w:rPr>
          <w:spacing w:val="10"/>
        </w:rPr>
        <w:t xml:space="preserve">(1720-1863) </w:t>
      </w:r>
      <w:r>
        <w:t>plasmid</w:t>
      </w:r>
      <w:r>
        <w:rPr>
          <w:spacing w:val="10"/>
        </w:rPr>
        <w:t xml:space="preserve">, </w:t>
      </w:r>
      <w:r>
        <w:t>then</w:t>
      </w:r>
      <w:r>
        <w:rPr>
          <w:spacing w:val="10"/>
        </w:rPr>
        <w:t xml:space="preserve"> </w:t>
      </w:r>
      <w:r>
        <w:t>fixed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stained</w:t>
      </w:r>
      <w:r>
        <w:rPr>
          <w:spacing w:val="10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anti</w:t>
      </w:r>
      <w:r>
        <w:rPr>
          <w:spacing w:val="11"/>
        </w:rPr>
        <w:t>-</w:t>
      </w:r>
      <w:r>
        <w:t>BRCA</w:t>
      </w:r>
      <w:r>
        <w:rPr>
          <w:spacing w:val="11"/>
        </w:rPr>
        <w:t xml:space="preserve">1 (1720-1863) </w:t>
      </w:r>
      <w:r>
        <w:t>monoclonal</w:t>
      </w:r>
      <w:r>
        <w:rPr>
          <w:spacing w:val="11"/>
        </w:rPr>
        <w:t xml:space="preserve"> </w:t>
      </w:r>
      <w:r>
        <w:t>antibody</w:t>
      </w:r>
      <w:r>
        <w:rPr>
          <w:spacing w:val="1"/>
        </w:rPr>
        <w:t xml:space="preserve">    </w:t>
      </w:r>
      <w:r>
        <w:rPr>
          <w:spacing w:val="5"/>
        </w:rPr>
        <w:t>(</w:t>
      </w:r>
      <w:r>
        <w:t>Cat</w:t>
      </w:r>
      <w:r>
        <w:rPr>
          <w:spacing w:val="5"/>
        </w:rPr>
        <w:t>. #26351-2).</w:t>
      </w:r>
    </w:p>
    <w:p w14:paraId="7A28BB6A">
      <w:pPr>
        <w:spacing w:line="254" w:lineRule="auto"/>
        <w:rPr>
          <w:rFonts w:ascii="Arial"/>
          <w:sz w:val="21"/>
        </w:rPr>
      </w:pPr>
    </w:p>
    <w:p w14:paraId="5E4AC6FB">
      <w:pPr>
        <w:spacing w:line="254" w:lineRule="auto"/>
        <w:rPr>
          <w:rFonts w:ascii="Arial"/>
          <w:sz w:val="21"/>
        </w:rPr>
      </w:pPr>
    </w:p>
    <w:p w14:paraId="7C19CA26">
      <w:pPr>
        <w:spacing w:line="255" w:lineRule="auto"/>
        <w:rPr>
          <w:rFonts w:ascii="Arial"/>
          <w:sz w:val="21"/>
        </w:rPr>
      </w:pPr>
      <w:bookmarkStart w:id="0" w:name="_GoBack"/>
      <w:bookmarkEnd w:id="0"/>
    </w:p>
    <w:p w14:paraId="0ACD26FE">
      <w:pPr>
        <w:spacing w:line="255" w:lineRule="auto"/>
        <w:rPr>
          <w:rFonts w:ascii="Arial"/>
          <w:sz w:val="21"/>
        </w:rPr>
      </w:pPr>
    </w:p>
    <w:p w14:paraId="78594BBB">
      <w:pPr>
        <w:spacing w:line="255" w:lineRule="auto"/>
        <w:rPr>
          <w:rFonts w:ascii="Arial"/>
          <w:sz w:val="21"/>
        </w:rPr>
      </w:pPr>
    </w:p>
    <w:p w14:paraId="59DAAA53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70B355FC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1487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</Words>
  <Characters>1608</Characters>
  <TotalTime>1</TotalTime>
  <ScaleCrop>false</ScaleCrop>
  <LinksUpToDate>false</LinksUpToDate>
  <CharactersWithSpaces>1854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2016-02-26T13:41:00Z</dcterms:created>
  <dc:creator>Limin Wang</dc:creator>
  <cp:lastModifiedBy>周亿福</cp:lastModifiedBy>
  <dcterms:modified xsi:type="dcterms:W3CDTF">2025-08-14T08:16:12Z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35BD3162E06E4CCEB76D775A964A1341_12</vt:lpwstr>
  </property>
</Properties>
</file>