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0C0E9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04850" cy="656590"/>
            <wp:effectExtent l="0" t="0" r="0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119C">
      <w:pPr>
        <w:spacing w:before="192" w:line="62" w:lineRule="exact"/>
        <w:ind w:firstLine="7"/>
      </w:pPr>
      <w:r>
        <w:rPr>
          <w:position w:val="-1"/>
        </w:rPr>
        <w:pict>
          <v:shape id="_x0000_s1026" o:spid="_x0000_s1026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63793111">
      <w:pPr>
        <w:pStyle w:val="2"/>
        <w:spacing w:before="276" w:line="191" w:lineRule="auto"/>
        <w:ind w:left="549"/>
        <w:outlineLvl w:val="0"/>
        <w:rPr>
          <w:sz w:val="27"/>
          <w:szCs w:val="27"/>
        </w:rPr>
      </w:pPr>
      <w:r>
        <w:rPr>
          <w:b/>
          <w:bCs/>
          <w:spacing w:val="4"/>
          <w:sz w:val="27"/>
          <w:szCs w:val="27"/>
        </w:rPr>
        <w:t>Active Ran</w:t>
      </w:r>
    </w:p>
    <w:p w14:paraId="695705A4">
      <w:pPr>
        <w:pStyle w:val="2"/>
        <w:spacing w:before="248" w:line="192" w:lineRule="auto"/>
        <w:ind w:left="555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 w:val="0"/>
          <w:bCs w:val="0"/>
          <w:spacing w:val="11"/>
          <w:lang w:val="en-US" w:eastAsia="zh-CN"/>
        </w:rPr>
        <w:t>CR-M</w:t>
      </w:r>
      <w:r>
        <w:rPr>
          <w:b w:val="0"/>
          <w:bCs w:val="0"/>
          <w:spacing w:val="11"/>
        </w:rPr>
        <w:t>26915</w:t>
      </w:r>
    </w:p>
    <w:p w14:paraId="7A79E720">
      <w:pPr>
        <w:pStyle w:val="2"/>
        <w:spacing w:before="128" w:line="192" w:lineRule="auto"/>
        <w:ind w:left="555"/>
      </w:pPr>
      <w:r>
        <w:rPr>
          <w:b/>
          <w:bCs/>
          <w:spacing w:val="4"/>
        </w:rPr>
        <w:t>Gene Symbol:</w:t>
      </w:r>
      <w:r>
        <w:rPr>
          <w:b/>
          <w:bCs/>
          <w:spacing w:val="11"/>
        </w:rPr>
        <w:t xml:space="preserve"> </w:t>
      </w:r>
      <w:r>
        <w:rPr>
          <w:spacing w:val="4"/>
        </w:rPr>
        <w:t>RAN</w:t>
      </w:r>
    </w:p>
    <w:p w14:paraId="53DC8478">
      <w:pPr>
        <w:pStyle w:val="2"/>
        <w:spacing w:before="124" w:line="196" w:lineRule="auto"/>
        <w:ind w:left="549"/>
      </w:pPr>
      <w:r>
        <w:pict>
          <v:shape id="_x0000_s1027" o:spid="_x0000_s1027" style="position:absolute;left:0pt;margin-left:0.35pt;margin-top:25.25pt;height:0.75pt;width:477.85pt;z-index:251659264;mso-width-relative:page;mso-height-relative:page;" filled="f" stroked="t" coordsize="9557,15" path="m7,7l9549,7e">
            <v:fill on="f" focussize="0,0"/>
            <v:stroke weight="0.72pt" color="#000000" endcap="round"/>
            <v:imagedata o:title=""/>
            <o:lock v:ext="edit"/>
          </v:shape>
        </w:pict>
      </w: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Anti-Active Ran Mouse Monoclonal Antibody</w:t>
      </w:r>
    </w:p>
    <w:p w14:paraId="11989278">
      <w:pPr>
        <w:spacing w:before="76"/>
      </w:pPr>
    </w:p>
    <w:p w14:paraId="789F35EA">
      <w:pPr>
        <w:sectPr>
          <w:pgSz w:w="11900" w:h="16840"/>
          <w:pgMar w:top="849" w:right="588" w:bottom="0" w:left="1252" w:header="0" w:footer="0" w:gutter="0"/>
          <w:cols w:equalWidth="0" w:num="1">
            <w:col w:w="10059"/>
          </w:cols>
        </w:sectPr>
      </w:pPr>
    </w:p>
    <w:p w14:paraId="5BC59FB6">
      <w:pPr>
        <w:pStyle w:val="2"/>
        <w:spacing w:before="55" w:line="304" w:lineRule="auto"/>
        <w:ind w:left="548" w:right="301" w:firstLine="2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Ran (Ras-related nuclear protein) is</w:t>
      </w:r>
      <w:r>
        <w:rPr>
          <w:spacing w:val="3"/>
        </w:rPr>
        <w:t xml:space="preserve"> a</w:t>
      </w:r>
      <w:r>
        <w:t xml:space="preserve"> </w:t>
      </w:r>
      <w:r>
        <w:rPr>
          <w:spacing w:val="6"/>
        </w:rPr>
        <w:t>member ofthe Ras-supe</w:t>
      </w:r>
      <w:r>
        <w:rPr>
          <w:spacing w:val="5"/>
        </w:rPr>
        <w:t>rfamily GTPases. Ran is</w:t>
      </w:r>
    </w:p>
    <w:p w14:paraId="6A2BAB5A">
      <w:pPr>
        <w:pStyle w:val="2"/>
        <w:spacing w:before="42" w:line="304" w:lineRule="auto"/>
        <w:ind w:left="548" w:right="769" w:firstLine="4"/>
      </w:pPr>
      <w:r>
        <w:rPr>
          <w:spacing w:val="4"/>
        </w:rPr>
        <w:t>invovled in the transport of</w:t>
      </w:r>
      <w:r>
        <w:rPr>
          <w:spacing w:val="-17"/>
        </w:rPr>
        <w:t xml:space="preserve"> </w:t>
      </w:r>
      <w:r>
        <w:rPr>
          <w:spacing w:val="4"/>
        </w:rPr>
        <w:t>proteins</w:t>
      </w:r>
      <w:r>
        <w:rPr>
          <w:spacing w:val="11"/>
        </w:rPr>
        <w:t xml:space="preserve"> </w:t>
      </w:r>
      <w:r>
        <w:rPr>
          <w:spacing w:val="4"/>
        </w:rPr>
        <w:t>across the</w:t>
      </w:r>
      <w:r>
        <w:t xml:space="preserve"> </w:t>
      </w:r>
      <w:r>
        <w:rPr>
          <w:spacing w:val="4"/>
        </w:rPr>
        <w:t>nuclear envelope, as well as</w:t>
      </w:r>
      <w:r>
        <w:rPr>
          <w:spacing w:val="10"/>
        </w:rPr>
        <w:t xml:space="preserve"> </w:t>
      </w:r>
      <w:r>
        <w:rPr>
          <w:spacing w:val="4"/>
        </w:rPr>
        <w:t>in</w:t>
      </w:r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3"/>
        </w:rPr>
        <w:t>icrotubule</w:t>
      </w:r>
    </w:p>
    <w:p w14:paraId="2E1D1B4A">
      <w:pPr>
        <w:pStyle w:val="2"/>
        <w:spacing w:before="40" w:line="271" w:lineRule="exact"/>
        <w:ind w:left="554"/>
      </w:pPr>
      <w:r>
        <w:rPr>
          <w:spacing w:val="3"/>
          <w:position w:val="3"/>
        </w:rPr>
        <w:t>organization during mitosis.</w:t>
      </w:r>
    </w:p>
    <w:p w14:paraId="675B933E">
      <w:pPr>
        <w:pStyle w:val="2"/>
        <w:spacing w:before="42" w:line="325" w:lineRule="auto"/>
        <w:ind w:left="554" w:right="527" w:hanging="3"/>
      </w:pPr>
      <w:r>
        <w:rPr>
          <w:b/>
          <w:bCs/>
          <w:spacing w:val="5"/>
        </w:rPr>
        <w:t xml:space="preserve">Immunogen: </w:t>
      </w:r>
      <w:r>
        <w:rPr>
          <w:spacing w:val="5"/>
        </w:rPr>
        <w:t>Recombinant full len</w:t>
      </w:r>
      <w:r>
        <w:rPr>
          <w:spacing w:val="4"/>
        </w:rPr>
        <w:t>gth protein of</w:t>
      </w:r>
      <w:r>
        <w:t xml:space="preserve"> </w:t>
      </w:r>
      <w:r>
        <w:rPr>
          <w:spacing w:val="3"/>
        </w:rPr>
        <w:t>active Ran.</w:t>
      </w:r>
    </w:p>
    <w:p w14:paraId="6AC5221A">
      <w:pPr>
        <w:pStyle w:val="2"/>
        <w:spacing w:before="69" w:line="285" w:lineRule="auto"/>
        <w:ind w:left="551" w:right="2207" w:firstLine="3"/>
      </w:pPr>
      <w:r>
        <w:rPr>
          <w:b/>
          <w:bCs/>
        </w:rPr>
        <w:t>Tested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4"/>
        </w:rPr>
        <w:t xml:space="preserve">: </w:t>
      </w:r>
      <w:r>
        <w:t>IP</w:t>
      </w:r>
      <w:r>
        <w:rPr>
          <w:spacing w:val="14"/>
        </w:rPr>
        <w:t>,</w:t>
      </w:r>
      <w:r>
        <w:rPr>
          <w:spacing w:val="10"/>
        </w:rPr>
        <w:t xml:space="preserve"> </w:t>
      </w:r>
      <w:r>
        <w:t xml:space="preserve">IHC </w:t>
      </w:r>
      <w:r>
        <w:rPr>
          <w:b/>
          <w:bCs/>
          <w:spacing w:val="4"/>
        </w:rPr>
        <w:t>Recommended dilutions:</w:t>
      </w:r>
    </w:p>
    <w:p w14:paraId="79544FE6">
      <w:pPr>
        <w:pStyle w:val="2"/>
        <w:spacing w:line="271" w:lineRule="exact"/>
        <w:ind w:left="571"/>
      </w:pPr>
      <w:r>
        <w:rPr>
          <w:spacing w:val="8"/>
          <w:position w:val="3"/>
        </w:rPr>
        <w:t>1</w:t>
      </w:r>
      <w:r>
        <w:rPr>
          <w:spacing w:val="19"/>
          <w:position w:val="3"/>
        </w:rPr>
        <w:t xml:space="preserve"> </w:t>
      </w:r>
      <w:r>
        <w:rPr>
          <w:rFonts w:ascii="Arial" w:hAnsi="Arial" w:eastAsia="Arial" w:cs="Arial"/>
          <w:spacing w:val="8"/>
          <w:position w:val="3"/>
        </w:rPr>
        <w:t>μ</w:t>
      </w:r>
      <w:r>
        <w:rPr>
          <w:position w:val="3"/>
        </w:rPr>
        <w:t>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27"/>
          <w:position w:val="3"/>
        </w:rPr>
        <w:t xml:space="preserve"> </w:t>
      </w:r>
      <w:r>
        <w:rPr>
          <w:spacing w:val="8"/>
          <w:position w:val="3"/>
        </w:rPr>
        <w:t xml:space="preserve">1~2 </w:t>
      </w:r>
      <w:r>
        <w:rPr>
          <w:position w:val="3"/>
        </w:rPr>
        <w:t>mg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total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cellular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proteins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8"/>
          <w:position w:val="3"/>
        </w:rPr>
        <w:t xml:space="preserve"> </w:t>
      </w:r>
      <w:r>
        <w:rPr>
          <w:position w:val="3"/>
        </w:rPr>
        <w:t>IP</w:t>
      </w:r>
      <w:r>
        <w:rPr>
          <w:spacing w:val="8"/>
          <w:position w:val="3"/>
        </w:rPr>
        <w:t>;</w:t>
      </w:r>
    </w:p>
    <w:p w14:paraId="409CC238">
      <w:pPr>
        <w:pStyle w:val="2"/>
        <w:spacing w:before="51" w:line="304" w:lineRule="auto"/>
        <w:ind w:left="551" w:right="2548" w:firstLine="19"/>
      </w:pPr>
      <w:r>
        <w:rPr>
          <w:spacing w:val="7"/>
        </w:rPr>
        <w:t xml:space="preserve">1:100 </w:t>
      </w:r>
      <w:r>
        <w:t>dilution</w:t>
      </w:r>
      <w:r>
        <w:rPr>
          <w:spacing w:val="13"/>
          <w:w w:val="101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 xml:space="preserve">IHC     </w:t>
      </w:r>
      <w:r>
        <w:rPr>
          <w:b/>
          <w:bCs/>
        </w:rPr>
        <w:t>Concentration</w:t>
      </w:r>
      <w:r>
        <w:rPr>
          <w:b/>
          <w:bCs/>
          <w:spacing w:val="16"/>
        </w:rPr>
        <w:t>:</w:t>
      </w:r>
      <w:r>
        <w:rPr>
          <w:b/>
          <w:bCs/>
          <w:spacing w:val="30"/>
          <w:w w:val="101"/>
        </w:rPr>
        <w:t xml:space="preserve"> </w:t>
      </w:r>
      <w:r>
        <w:rPr>
          <w:spacing w:val="16"/>
        </w:rPr>
        <w:t xml:space="preserve">1 </w:t>
      </w:r>
      <w:r>
        <w:t>mg</w:t>
      </w:r>
      <w:r>
        <w:rPr>
          <w:spacing w:val="16"/>
        </w:rPr>
        <w:t>/</w:t>
      </w:r>
      <w:r>
        <w:t xml:space="preserve">ml </w:t>
      </w: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4E3CFE60">
      <w:pPr>
        <w:pStyle w:val="2"/>
        <w:spacing w:before="126" w:line="196" w:lineRule="auto"/>
        <w:ind w:left="555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7780A9A0">
      <w:pPr>
        <w:pStyle w:val="2"/>
        <w:spacing w:before="128" w:line="192" w:lineRule="auto"/>
        <w:ind w:left="551"/>
      </w:pPr>
      <w:r>
        <w:rPr>
          <w:b/>
          <w:bCs/>
          <w:spacing w:val="3"/>
        </w:rPr>
        <w:t xml:space="preserve">Isotype: </w:t>
      </w:r>
      <w:r>
        <w:rPr>
          <w:spacing w:val="3"/>
        </w:rPr>
        <w:t>IgG</w:t>
      </w:r>
    </w:p>
    <w:p w14:paraId="0D11C066">
      <w:pPr>
        <w:pStyle w:val="2"/>
        <w:spacing w:before="59" w:line="271" w:lineRule="exact"/>
        <w:ind w:left="552"/>
      </w:pPr>
      <w:r>
        <w:rPr>
          <w:b/>
          <w:bCs/>
          <w:spacing w:val="3"/>
          <w:position w:val="3"/>
        </w:rPr>
        <w:t xml:space="preserve">Purity: </w:t>
      </w:r>
      <w:r>
        <w:rPr>
          <w:spacing w:val="3"/>
          <w:position w:val="3"/>
        </w:rPr>
        <w:t>Purified from</w:t>
      </w:r>
      <w:r>
        <w:rPr>
          <w:spacing w:val="25"/>
          <w:position w:val="3"/>
        </w:rPr>
        <w:t xml:space="preserve"> </w:t>
      </w:r>
      <w:r>
        <w:rPr>
          <w:spacing w:val="3"/>
          <w:position w:val="3"/>
        </w:rPr>
        <w:t>ascites</w:t>
      </w:r>
    </w:p>
    <w:p w14:paraId="10743D23">
      <w:pPr>
        <w:pStyle w:val="2"/>
        <w:spacing w:before="106" w:line="311" w:lineRule="auto"/>
        <w:ind w:left="557" w:right="330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Storage buffer:</w:t>
      </w:r>
    </w:p>
    <w:p w14:paraId="2DFDBFB6">
      <w:pPr>
        <w:pStyle w:val="2"/>
        <w:spacing w:before="27" w:line="195" w:lineRule="auto"/>
        <w:ind w:left="550"/>
      </w:pPr>
      <w:r>
        <w:rPr>
          <w:spacing w:val="3"/>
        </w:rPr>
        <w:t>Preservative: no</w:t>
      </w:r>
    </w:p>
    <w:p w14:paraId="68651547">
      <w:pPr>
        <w:pStyle w:val="2"/>
        <w:spacing w:before="62" w:line="291" w:lineRule="auto"/>
        <w:ind w:left="570" w:right="290" w:hanging="16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9"/>
          <w:sz w:val="13"/>
          <w:szCs w:val="13"/>
        </w:rPr>
        <w:t xml:space="preserve">2+ 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</w:rPr>
        <w:t xml:space="preserve">), </w:t>
      </w:r>
      <w:r>
        <w:t>pH</w:t>
      </w:r>
      <w:r>
        <w:rPr>
          <w:spacing w:val="9"/>
        </w:rPr>
        <w:t xml:space="preserve"> 7.4,</w:t>
      </w:r>
      <w:r>
        <w:rPr>
          <w:spacing w:val="11"/>
        </w:rPr>
        <w:t xml:space="preserve"> </w:t>
      </w:r>
      <w:r>
        <w:rPr>
          <w:spacing w:val="8"/>
        </w:rPr>
        <w:t xml:space="preserve">150 </w:t>
      </w:r>
      <w:r>
        <w:t>mM</w:t>
      </w:r>
      <w:r>
        <w:rPr>
          <w:spacing w:val="8"/>
        </w:rPr>
        <w:t xml:space="preserve"> </w:t>
      </w:r>
      <w:r>
        <w:t>NaCl</w:t>
      </w:r>
      <w:r>
        <w:rPr>
          <w:spacing w:val="8"/>
        </w:rPr>
        <w:t>, 50%</w:t>
      </w:r>
      <w:r>
        <w:rPr>
          <w:spacing w:val="11"/>
        </w:rPr>
        <w:t xml:space="preserve"> </w:t>
      </w:r>
      <w:r>
        <w:t>glycerol</w:t>
      </w:r>
    </w:p>
    <w:p w14:paraId="3A4100BA">
      <w:pPr>
        <w:pStyle w:val="2"/>
        <w:spacing w:before="42" w:line="304" w:lineRule="auto"/>
        <w:ind w:left="548" w:right="811" w:firstLine="9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Anti-active Ran an</w:t>
      </w:r>
      <w:r>
        <w:rPr>
          <w:spacing w:val="3"/>
        </w:rPr>
        <w:t>tibody</w:t>
      </w:r>
      <w:r>
        <w:t xml:space="preserve"> </w:t>
      </w:r>
      <w:r>
        <w:rPr>
          <w:spacing w:val="4"/>
        </w:rPr>
        <w:t>recognizes active Ran of</w:t>
      </w:r>
      <w:r>
        <w:t xml:space="preserve"> </w:t>
      </w:r>
      <w:r>
        <w:rPr>
          <w:spacing w:val="4"/>
        </w:rPr>
        <w:t>vertebrates.</w:t>
      </w:r>
    </w:p>
    <w:p w14:paraId="4ECA6A62">
      <w:pPr>
        <w:pStyle w:val="2"/>
        <w:spacing w:before="41" w:line="304" w:lineRule="auto"/>
        <w:ind w:left="549" w:right="338" w:firstLine="8"/>
      </w:pPr>
      <w:r>
        <w:rPr>
          <w:b/>
          <w:bCs/>
        </w:rPr>
        <w:t>Storage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0"/>
        </w:rPr>
        <w:t>:</w:t>
      </w:r>
      <w:r>
        <w:rPr>
          <w:b/>
          <w:bCs/>
          <w:spacing w:val="34"/>
          <w:w w:val="101"/>
        </w:rPr>
        <w:t xml:space="preserve"> </w:t>
      </w:r>
      <w:r>
        <w:t>Store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-20°C. </w:t>
      </w:r>
      <w:r>
        <w:t>Avoid</w:t>
      </w:r>
      <w:r>
        <w:rPr>
          <w:spacing w:val="10"/>
        </w:rPr>
        <w:t xml:space="preserve"> </w:t>
      </w:r>
      <w:r>
        <w:t>freeze</w:t>
      </w:r>
      <w:r>
        <w:rPr>
          <w:spacing w:val="10"/>
        </w:rPr>
        <w:t xml:space="preserve"> /</w:t>
      </w:r>
      <w:r>
        <w:t xml:space="preserve"> </w:t>
      </w:r>
      <w:r>
        <w:rPr>
          <w:spacing w:val="3"/>
        </w:rPr>
        <w:t>thaw</w:t>
      </w:r>
      <w:r>
        <w:rPr>
          <w:spacing w:val="12"/>
          <w:w w:val="101"/>
        </w:rPr>
        <w:t xml:space="preserve"> </w:t>
      </w:r>
      <w:r>
        <w:rPr>
          <w:spacing w:val="3"/>
        </w:rPr>
        <w:t>cycles</w:t>
      </w:r>
    </w:p>
    <w:p w14:paraId="682B160E">
      <w:pPr>
        <w:spacing w:line="54" w:lineRule="exact"/>
      </w:pPr>
    </w:p>
    <w:p w14:paraId="7B930DB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64C1C21">
      <w:pPr>
        <w:pStyle w:val="2"/>
        <w:spacing w:before="121" w:line="192" w:lineRule="auto"/>
        <w:ind w:left="4"/>
      </w:pPr>
      <w:r>
        <w:rPr>
          <w:b/>
          <w:bCs/>
          <w:spacing w:val="4"/>
        </w:rPr>
        <w:t>Immunoprecipitation/Western blot</w:t>
      </w:r>
    </w:p>
    <w:p w14:paraId="63F58681">
      <w:pPr>
        <w:spacing w:line="404" w:lineRule="auto"/>
        <w:rPr>
          <w:rFonts w:ascii="Arial"/>
          <w:sz w:val="21"/>
        </w:rPr>
      </w:pPr>
    </w:p>
    <w:p w14:paraId="4E359331">
      <w:pPr>
        <w:spacing w:line="3629" w:lineRule="exact"/>
        <w:ind w:firstLine="523"/>
      </w:pPr>
      <w:r>
        <w:rPr>
          <w:position w:val="-72"/>
        </w:rPr>
        <w:drawing>
          <wp:inline distT="0" distB="0" distL="0" distR="0">
            <wp:extent cx="2038985" cy="23037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230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C5252">
      <w:pPr>
        <w:spacing w:line="276" w:lineRule="auto"/>
        <w:rPr>
          <w:rFonts w:ascii="Arial"/>
          <w:sz w:val="21"/>
        </w:rPr>
      </w:pPr>
    </w:p>
    <w:p w14:paraId="7AC73887">
      <w:pPr>
        <w:pStyle w:val="2"/>
        <w:spacing w:before="58" w:line="320" w:lineRule="auto"/>
        <w:ind w:right="683" w:firstLine="3"/>
        <w:jc w:val="both"/>
      </w:pPr>
      <w:r>
        <w:rPr>
          <w:spacing w:val="4"/>
        </w:rPr>
        <w:t>Ran  activation</w:t>
      </w:r>
      <w:r>
        <w:rPr>
          <w:spacing w:val="12"/>
          <w:w w:val="101"/>
        </w:rPr>
        <w:t xml:space="preserve">  </w:t>
      </w:r>
      <w:r>
        <w:rPr>
          <w:spacing w:val="4"/>
        </w:rPr>
        <w:t>assa</w:t>
      </w:r>
      <w:r>
        <w:rPr>
          <w:spacing w:val="3"/>
        </w:rPr>
        <w:t>y.</w:t>
      </w:r>
      <w:r>
        <w:rPr>
          <w:spacing w:val="9"/>
        </w:rPr>
        <w:t xml:space="preserve">    </w:t>
      </w:r>
      <w:r>
        <w:rPr>
          <w:spacing w:val="3"/>
        </w:rPr>
        <w:t>Purified</w:t>
      </w:r>
      <w:r>
        <w:rPr>
          <w:spacing w:val="10"/>
        </w:rPr>
        <w:t xml:space="preserve">  </w:t>
      </w:r>
      <w:r>
        <w:rPr>
          <w:spacing w:val="3"/>
        </w:rPr>
        <w:t>Ran</w:t>
      </w:r>
      <w:r>
        <w:rPr>
          <w:spacing w:val="9"/>
        </w:rPr>
        <w:t xml:space="preserve">  </w:t>
      </w:r>
      <w:r>
        <w:rPr>
          <w:spacing w:val="3"/>
        </w:rPr>
        <w:t>proteins</w:t>
      </w:r>
      <w:r>
        <w:t xml:space="preserve"> were    loaded</w:t>
      </w:r>
      <w:r>
        <w:rPr>
          <w:spacing w:val="4"/>
        </w:rPr>
        <w:t xml:space="preserve">    </w:t>
      </w:r>
      <w:r>
        <w:t>as</w:t>
      </w:r>
      <w:r>
        <w:rPr>
          <w:spacing w:val="4"/>
        </w:rPr>
        <w:t xml:space="preserve">    </w:t>
      </w:r>
      <w:r>
        <w:t>a</w:t>
      </w:r>
      <w:r>
        <w:rPr>
          <w:spacing w:val="1"/>
        </w:rPr>
        <w:t xml:space="preserve">    </w:t>
      </w:r>
      <w:r>
        <w:t>control</w:t>
      </w:r>
      <w:r>
        <w:rPr>
          <w:spacing w:val="4"/>
        </w:rPr>
        <w:t xml:space="preserve">    (</w:t>
      </w:r>
      <w:r>
        <w:t>lanes</w:t>
      </w:r>
      <w:r>
        <w:rPr>
          <w:spacing w:val="4"/>
        </w:rPr>
        <w:t xml:space="preserve">    1)</w:t>
      </w:r>
      <w:r>
        <w:rPr>
          <w:spacing w:val="3"/>
        </w:rPr>
        <w:t xml:space="preserve">    </w:t>
      </w:r>
      <w:r>
        <w:t>or</w:t>
      </w:r>
      <w:r>
        <w:rPr>
          <w:spacing w:val="3"/>
        </w:rPr>
        <w:t xml:space="preserve"> </w:t>
      </w:r>
      <w:r>
        <w:t>immunoprecipitated</w:t>
      </w:r>
      <w:r>
        <w:rPr>
          <w:spacing w:val="14"/>
        </w:rPr>
        <w:t xml:space="preserve">   </w:t>
      </w:r>
      <w:r>
        <w:t>after</w:t>
      </w:r>
      <w:r>
        <w:rPr>
          <w:spacing w:val="14"/>
        </w:rPr>
        <w:t xml:space="preserve">   </w:t>
      </w:r>
      <w:r>
        <w:t>treated</w:t>
      </w:r>
      <w:r>
        <w:rPr>
          <w:spacing w:val="14"/>
        </w:rPr>
        <w:t xml:space="preserve">   </w:t>
      </w:r>
      <w:r>
        <w:t>with</w:t>
      </w:r>
      <w:r>
        <w:rPr>
          <w:spacing w:val="14"/>
        </w:rPr>
        <w:t xml:space="preserve">   </w:t>
      </w:r>
      <w:r>
        <w:t>GDP</w:t>
      </w:r>
      <w:r>
        <w:rPr>
          <w:spacing w:val="10"/>
        </w:rPr>
        <w:t xml:space="preserve"> </w:t>
      </w:r>
      <w:r>
        <w:rPr>
          <w:spacing w:val="2"/>
        </w:rPr>
        <w:t>(</w:t>
      </w:r>
      <w:r>
        <w:t>lane</w:t>
      </w:r>
      <w:r>
        <w:rPr>
          <w:spacing w:val="2"/>
        </w:rPr>
        <w:t xml:space="preserve">        2)        </w:t>
      </w:r>
      <w:r>
        <w:t>or</w:t>
      </w:r>
      <w:r>
        <w:rPr>
          <w:spacing w:val="2"/>
        </w:rPr>
        <w:t xml:space="preserve">        </w:t>
      </w:r>
      <w:r>
        <w:t>GTP</w:t>
      </w:r>
      <w:r>
        <w:rPr>
          <w:rFonts w:ascii="Arial" w:hAnsi="Arial" w:eastAsia="Arial" w:cs="Arial"/>
          <w:spacing w:val="2"/>
        </w:rPr>
        <w:t>γ</w:t>
      </w:r>
      <w:r>
        <w:rPr>
          <w:spacing w:val="2"/>
        </w:rPr>
        <w:t>S        (</w:t>
      </w:r>
      <w:r>
        <w:t>lane</w:t>
      </w:r>
      <w:r>
        <w:rPr>
          <w:spacing w:val="3"/>
        </w:rPr>
        <w:t xml:space="preserve">        </w:t>
      </w:r>
      <w:r>
        <w:rPr>
          <w:spacing w:val="2"/>
        </w:rPr>
        <w:t>3).</w:t>
      </w:r>
      <w:r>
        <w:rPr>
          <w:spacing w:val="3"/>
        </w:rPr>
        <w:t xml:space="preserve"> </w:t>
      </w:r>
      <w:r>
        <w:rPr>
          <w:spacing w:val="4"/>
        </w:rPr>
        <w:t>Immunoprecipitation    was</w:t>
      </w:r>
      <w:r>
        <w:rPr>
          <w:spacing w:val="12"/>
        </w:rPr>
        <w:t xml:space="preserve">    </w:t>
      </w:r>
      <w:r>
        <w:rPr>
          <w:spacing w:val="4"/>
        </w:rPr>
        <w:t>done</w:t>
      </w:r>
      <w:r>
        <w:rPr>
          <w:spacing w:val="8"/>
        </w:rPr>
        <w:t xml:space="preserve">    </w:t>
      </w:r>
      <w:r>
        <w:rPr>
          <w:spacing w:val="4"/>
        </w:rPr>
        <w:t>with</w:t>
      </w:r>
      <w:r>
        <w:rPr>
          <w:spacing w:val="8"/>
        </w:rPr>
        <w:t xml:space="preserve">    </w:t>
      </w:r>
      <w:r>
        <w:rPr>
          <w:spacing w:val="4"/>
        </w:rPr>
        <w:t>the</w:t>
      </w:r>
      <w:r>
        <w:t xml:space="preserve"> </w:t>
      </w:r>
      <w:r>
        <w:rPr>
          <w:spacing w:val="4"/>
        </w:rPr>
        <w:t>anti-active</w:t>
      </w:r>
      <w:r>
        <w:rPr>
          <w:spacing w:val="30"/>
        </w:rPr>
        <w:t xml:space="preserve"> </w:t>
      </w:r>
      <w:r>
        <w:rPr>
          <w:spacing w:val="4"/>
        </w:rPr>
        <w:t>Ran</w:t>
      </w:r>
      <w:r>
        <w:rPr>
          <w:spacing w:val="28"/>
          <w:w w:val="101"/>
        </w:rPr>
        <w:t xml:space="preserve"> </w:t>
      </w:r>
      <w:r>
        <w:rPr>
          <w:spacing w:val="4"/>
        </w:rPr>
        <w:t>monoclonal</w:t>
      </w:r>
      <w:r>
        <w:rPr>
          <w:spacing w:val="33"/>
        </w:rPr>
        <w:t xml:space="preserve"> </w:t>
      </w:r>
      <w:r>
        <w:rPr>
          <w:spacing w:val="4"/>
        </w:rPr>
        <w:t>antib</w:t>
      </w:r>
      <w:r>
        <w:rPr>
          <w:spacing w:val="3"/>
        </w:rPr>
        <w:t>ody</w:t>
      </w:r>
      <w:r>
        <w:rPr>
          <w:spacing w:val="35"/>
          <w:w w:val="101"/>
        </w:rPr>
        <w:t xml:space="preserve"> </w:t>
      </w:r>
      <w:r>
        <w:rPr>
          <w:spacing w:val="3"/>
        </w:rPr>
        <w:t>(Cat.</w:t>
      </w:r>
      <w:r>
        <w:rPr>
          <w:spacing w:val="23"/>
        </w:rPr>
        <w:t xml:space="preserve"> </w:t>
      </w:r>
      <w:r>
        <w:rPr>
          <w:spacing w:val="3"/>
        </w:rPr>
        <w:t>No.</w:t>
      </w:r>
      <w:r>
        <w:t xml:space="preserve"> </w:t>
      </w:r>
      <w:r>
        <w:rPr>
          <w:spacing w:val="15"/>
        </w:rPr>
        <w:t>26915).</w:t>
      </w:r>
      <w:r>
        <w:rPr>
          <w:spacing w:val="1"/>
        </w:rPr>
        <w:t xml:space="preserve">     </w:t>
      </w:r>
      <w:r>
        <w:t>Immunoblot</w:t>
      </w:r>
      <w:r>
        <w:rPr>
          <w:spacing w:val="15"/>
        </w:rPr>
        <w:t xml:space="preserve">  </w:t>
      </w:r>
      <w:r>
        <w:t>was</w:t>
      </w:r>
      <w:r>
        <w:rPr>
          <w:spacing w:val="13"/>
        </w:rPr>
        <w:t xml:space="preserve">  </w:t>
      </w:r>
      <w:r>
        <w:t>with</w:t>
      </w:r>
      <w:r>
        <w:rPr>
          <w:spacing w:val="16"/>
          <w:w w:val="101"/>
        </w:rPr>
        <w:t xml:space="preserve">  </w:t>
      </w:r>
      <w:r>
        <w:t>an</w:t>
      </w:r>
      <w:r>
        <w:rPr>
          <w:spacing w:val="16"/>
          <w:w w:val="101"/>
        </w:rPr>
        <w:t xml:space="preserve">  </w:t>
      </w:r>
      <w:r>
        <w:t>anti</w:t>
      </w:r>
      <w:r>
        <w:rPr>
          <w:spacing w:val="15"/>
        </w:rPr>
        <w:t>-</w:t>
      </w:r>
      <w:r>
        <w:t xml:space="preserve">Ran </w:t>
      </w:r>
      <w:r>
        <w:rPr>
          <w:spacing w:val="3"/>
        </w:rPr>
        <w:t>polyclonal antibody.</w:t>
      </w:r>
    </w:p>
    <w:p w14:paraId="6D514500">
      <w:pPr>
        <w:spacing w:line="320" w:lineRule="auto"/>
        <w:sectPr>
          <w:type w:val="continuous"/>
          <w:pgSz w:w="11900" w:h="16840"/>
          <w:pgMar w:top="849" w:right="588" w:bottom="0" w:left="1252" w:header="0" w:footer="0" w:gutter="0"/>
          <w:cols w:equalWidth="0" w:num="2">
            <w:col w:w="5218" w:space="100"/>
            <w:col w:w="4741"/>
          </w:cols>
        </w:sectPr>
      </w:pPr>
    </w:p>
    <w:p w14:paraId="0A725242">
      <w:pPr>
        <w:spacing w:line="257" w:lineRule="auto"/>
        <w:rPr>
          <w:rFonts w:ascii="Arial"/>
          <w:sz w:val="21"/>
        </w:rPr>
      </w:pPr>
    </w:p>
    <w:p w14:paraId="6A1E95AD">
      <w:pPr>
        <w:spacing w:line="258" w:lineRule="auto"/>
        <w:rPr>
          <w:rFonts w:ascii="Arial"/>
          <w:sz w:val="21"/>
        </w:rPr>
      </w:pPr>
    </w:p>
    <w:p w14:paraId="665A74BC">
      <w:pPr>
        <w:spacing w:line="258" w:lineRule="auto"/>
        <w:rPr>
          <w:rFonts w:ascii="Arial"/>
          <w:sz w:val="21"/>
        </w:rPr>
      </w:pPr>
    </w:p>
    <w:p w14:paraId="1C30B8F1">
      <w:pPr>
        <w:spacing w:before="1" w:line="62" w:lineRule="exact"/>
        <w:ind w:firstLine="7"/>
      </w:pPr>
      <w:r>
        <w:rPr>
          <w:position w:val="-1"/>
        </w:rPr>
        <w:pict>
          <v:shape id="_x0000_s1028" o:spid="_x0000_s1028" style="height:3.15pt;width:502.6pt;" filled="f" stroked="t" coordsize="10052,63" path="m0,31l10051,31e">
            <v:fill on="f" focussize="0,0"/>
            <v:stroke weight="3.12pt" color="#008E00"/>
            <v:imagedata o:title=""/>
            <o:lock v:ext="edit"/>
            <w10:wrap type="none"/>
            <w10:anchorlock/>
          </v:shape>
        </w:pict>
      </w:r>
    </w:p>
    <w:p w14:paraId="03BFB0F1">
      <w:pPr>
        <w:spacing w:before="147" w:line="247" w:lineRule="exact"/>
        <w:ind w:left="2071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use only.</w:t>
      </w:r>
      <w:r>
        <w:rPr>
          <w:rFonts w:ascii="Arial" w:hAnsi="Arial" w:eastAsia="Arial" w:cs="Arial"/>
          <w:b/>
          <w:bCs/>
          <w:spacing w:val="17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Not for diagnostic or therapeutic</w:t>
      </w:r>
      <w:r>
        <w:rPr>
          <w:rFonts w:ascii="Arial" w:hAnsi="Arial" w:eastAsia="Arial" w:cs="Arial"/>
          <w:b/>
          <w:bCs/>
          <w:spacing w:val="10"/>
          <w:position w:val="3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position w:val="3"/>
          <w:sz w:val="17"/>
          <w:szCs w:val="17"/>
        </w:rPr>
        <w:t>ap</w:t>
      </w:r>
      <w:r>
        <w:rPr>
          <w:rFonts w:ascii="Arial" w:hAnsi="Arial" w:eastAsia="Arial" w:cs="Arial"/>
          <w:b/>
          <w:bCs/>
          <w:spacing w:val="3"/>
          <w:position w:val="3"/>
          <w:sz w:val="17"/>
          <w:szCs w:val="17"/>
        </w:rPr>
        <w:t>plications.</w:t>
      </w:r>
    </w:p>
    <w:p w14:paraId="55D99E22">
      <w:pPr>
        <w:spacing w:line="119" w:lineRule="exact"/>
      </w:pPr>
    </w:p>
    <w:p w14:paraId="04438CD8">
      <w:pPr>
        <w:spacing w:line="119" w:lineRule="exact"/>
        <w:sectPr>
          <w:type w:val="continuous"/>
          <w:pgSz w:w="11900" w:h="16840"/>
          <w:pgMar w:top="849" w:right="588" w:bottom="0" w:left="1252" w:header="0" w:footer="0" w:gutter="0"/>
          <w:cols w:equalWidth="0" w:num="1">
            <w:col w:w="10059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0E01731B">
      <w:pPr>
        <w:pStyle w:val="2"/>
        <w:spacing w:before="47" w:line="258" w:lineRule="auto"/>
        <w:ind w:left="248" w:right="1487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  <w:bookmarkStart w:id="0" w:name="_GoBack"/>
      <w:bookmarkEnd w:id="0"/>
    </w:p>
    <w:p w14:paraId="42C59F6F">
      <w:pPr>
        <w:pStyle w:val="2"/>
        <w:spacing w:before="47" w:line="258" w:lineRule="auto"/>
        <w:ind w:left="248" w:right="1487" w:hanging="249"/>
      </w:pPr>
    </w:p>
    <w:p w14:paraId="71DFD047">
      <w:pPr>
        <w:pStyle w:val="2"/>
        <w:spacing w:before="47" w:line="258" w:lineRule="auto"/>
        <w:ind w:left="248" w:right="1487" w:hanging="249"/>
      </w:pPr>
    </w:p>
    <w:p w14:paraId="047881A7">
      <w:pPr>
        <w:pStyle w:val="2"/>
        <w:spacing w:before="47" w:line="258" w:lineRule="auto"/>
        <w:ind w:left="248" w:right="1487" w:hanging="249"/>
      </w:pPr>
    </w:p>
    <w:p w14:paraId="2EC2AB17">
      <w:pPr>
        <w:pStyle w:val="2"/>
        <w:spacing w:before="47" w:line="258" w:lineRule="auto"/>
        <w:ind w:left="248" w:right="1487" w:hanging="249"/>
      </w:pPr>
    </w:p>
    <w:sectPr>
      <w:type w:val="continuous"/>
      <w:pgSz w:w="11900" w:h="16840"/>
      <w:pgMar w:top="849" w:right="588" w:bottom="0" w:left="1252" w:header="0" w:footer="0" w:gutter="0"/>
      <w:cols w:equalWidth="0" w:num="2">
        <w:col w:w="5007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6360A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197</Words>
  <Characters>1209</Characters>
  <TotalTime>0</TotalTime>
  <ScaleCrop>false</ScaleCrop>
  <LinksUpToDate>false</LinksUpToDate>
  <CharactersWithSpaces>1480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2010-10-09T20:56:00Z</dcterms:created>
  <dc:creator>xyhuang</dc:creator>
  <cp:lastModifiedBy>周亿福</cp:lastModifiedBy>
  <dcterms:modified xsi:type="dcterms:W3CDTF">2025-08-12T08:07:51Z</dcterms:modified>
  <dc:title>Active Ran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2025-08-12T16:06:22Z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776B92EC16F14CF48706EAEE3A2DB1F3_12</vt:lpwstr>
  </property>
</Properties>
</file>